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02" w:rsidRPr="00DA4812" w:rsidRDefault="002D4B02" w:rsidP="002D4B02">
      <w:pPr>
        <w:rPr>
          <w:rFonts w:ascii="Comic Sans MS" w:hAnsi="Comic Sans MS" w:cs="Times New Roman"/>
          <w:b/>
          <w:bCs/>
          <w:color w:val="000000"/>
          <w:sz w:val="22"/>
          <w:szCs w:val="22"/>
        </w:rPr>
      </w:pPr>
      <w:r w:rsidRPr="00DA4812">
        <w:rPr>
          <w:rFonts w:ascii="Comic Sans MS" w:hAnsi="Comic Sans MS" w:cs="Times New Roman"/>
          <w:b/>
          <w:bCs/>
          <w:color w:val="000000"/>
          <w:sz w:val="22"/>
          <w:szCs w:val="22"/>
        </w:rPr>
        <w:t>Jak efektywniej się uczyć?</w:t>
      </w:r>
    </w:p>
    <w:p w:rsidR="002D4B02" w:rsidRPr="00DA4812" w:rsidRDefault="00955643" w:rsidP="002D4B02">
      <w:pPr>
        <w:pStyle w:val="Nagwek6"/>
        <w:spacing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Preferencje sensoryczne w </w:t>
      </w:r>
      <w:r w:rsidR="002D4B02" w:rsidRPr="00DA4812">
        <w:rPr>
          <w:rFonts w:ascii="Comic Sans MS" w:hAnsi="Comic Sans MS"/>
          <w:sz w:val="22"/>
          <w:szCs w:val="22"/>
        </w:rPr>
        <w:t>procesie uczenia się.</w:t>
      </w:r>
    </w:p>
    <w:p w:rsidR="002D4B02" w:rsidRPr="00DA481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2D4B02" w:rsidRPr="00DA481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2D4B02" w:rsidRPr="00DA481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2D4B02" w:rsidRPr="00DA4812" w:rsidRDefault="002D4B02" w:rsidP="002D4B02">
      <w:pPr>
        <w:ind w:firstLine="709"/>
        <w:jc w:val="both"/>
        <w:rPr>
          <w:rFonts w:ascii="Comic Sans MS" w:eastAsia="Times New Roman" w:hAnsi="Comic Sans MS" w:cs="Times New Roman"/>
          <w:sz w:val="22"/>
          <w:szCs w:val="22"/>
          <w:lang w:eastAsia="ar-SA"/>
        </w:rPr>
      </w:pPr>
      <w:r w:rsidRPr="00D01875">
        <w:rPr>
          <w:rFonts w:ascii="Comic Sans MS" w:eastAsia="Times New Roman" w:hAnsi="Comic Sans MS" w:cs="Times New Roman"/>
          <w:b/>
          <w:bCs/>
          <w:sz w:val="22"/>
          <w:szCs w:val="22"/>
          <w:lang w:eastAsia="ar-SA"/>
        </w:rPr>
        <w:t>Uczenie się</w:t>
      </w:r>
      <w:r w:rsidRPr="00DA4812">
        <w:rPr>
          <w:rFonts w:ascii="Comic Sans MS" w:eastAsia="Times New Roman" w:hAnsi="Comic Sans MS" w:cs="Times New Roman"/>
          <w:sz w:val="22"/>
          <w:szCs w:val="22"/>
          <w:lang w:eastAsia="ar-SA"/>
        </w:rPr>
        <w:t xml:space="preserve">  to proces, którego celem jest </w:t>
      </w:r>
      <w:r>
        <w:rPr>
          <w:rFonts w:ascii="Comic Sans MS" w:eastAsia="Times New Roman" w:hAnsi="Comic Sans MS" w:cs="Times New Roman"/>
          <w:sz w:val="22"/>
          <w:szCs w:val="22"/>
          <w:lang w:eastAsia="ar-SA"/>
        </w:rPr>
        <w:t>„</w:t>
      </w:r>
      <w:r w:rsidRPr="00DA4812">
        <w:rPr>
          <w:rFonts w:ascii="Comic Sans MS" w:eastAsia="Times New Roman" w:hAnsi="Comic Sans MS" w:cs="Times New Roman"/>
          <w:sz w:val="22"/>
          <w:szCs w:val="22"/>
          <w:lang w:eastAsia="ar-SA"/>
        </w:rPr>
        <w:t>zapisywanie</w:t>
      </w:r>
      <w:r>
        <w:rPr>
          <w:rFonts w:ascii="Comic Sans MS" w:eastAsia="Times New Roman" w:hAnsi="Comic Sans MS" w:cs="Times New Roman"/>
          <w:sz w:val="22"/>
          <w:szCs w:val="22"/>
          <w:lang w:eastAsia="ar-SA"/>
        </w:rPr>
        <w:t xml:space="preserve"> w głowie”</w:t>
      </w:r>
      <w:r w:rsidRPr="00DA4812">
        <w:rPr>
          <w:rFonts w:ascii="Comic Sans MS" w:eastAsia="Times New Roman" w:hAnsi="Comic Sans MS" w:cs="Times New Roman"/>
          <w:sz w:val="22"/>
          <w:szCs w:val="22"/>
          <w:lang w:eastAsia="ar-SA"/>
        </w:rPr>
        <w:t xml:space="preserve"> nowych informacji. Jest to możliwe dzięki istnieniu </w:t>
      </w:r>
      <w:r w:rsidRPr="00D01875">
        <w:rPr>
          <w:rFonts w:ascii="Comic Sans MS" w:eastAsia="Times New Roman" w:hAnsi="Comic Sans MS" w:cs="Times New Roman"/>
          <w:b/>
          <w:bCs/>
          <w:sz w:val="22"/>
          <w:szCs w:val="22"/>
          <w:lang w:eastAsia="ar-SA"/>
        </w:rPr>
        <w:t>pamięci</w:t>
      </w:r>
      <w:r w:rsidRPr="00DA4812">
        <w:rPr>
          <w:rFonts w:ascii="Comic Sans MS" w:eastAsia="Times New Roman" w:hAnsi="Comic Sans MS" w:cs="Times New Roman"/>
          <w:sz w:val="22"/>
          <w:szCs w:val="22"/>
          <w:lang w:eastAsia="ar-SA"/>
        </w:rPr>
        <w:t xml:space="preserve">, czyli zdolności do przechowywania śladów naszego doświadczenia. </w:t>
      </w:r>
    </w:p>
    <w:p w:rsidR="002D4B02" w:rsidRPr="00DA4812" w:rsidRDefault="002D4B02" w:rsidP="002D4B02">
      <w:pPr>
        <w:ind w:firstLine="709"/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  <w:r w:rsidRPr="00DA4812">
        <w:rPr>
          <w:rFonts w:ascii="Comic Sans MS" w:eastAsia="Times New Roman" w:hAnsi="Comic Sans MS" w:cs="Times New Roman"/>
          <w:sz w:val="22"/>
          <w:szCs w:val="22"/>
          <w:lang w:eastAsia="ar-SA"/>
        </w:rPr>
        <w:t>Ludzie uczą się na różne sposoby. Odbierając informacje ze świata zewnętrznego korzystamy z naszych wszystkich zmysłów. Jednak z czasem jeden z nich rozwija się bardziej niż pozostałe, co sprawia, że łatwiej jest nam odbierać informacje z tego właśnie zmysłu</w:t>
      </w:r>
      <w:r w:rsidR="00391E19">
        <w:rPr>
          <w:rFonts w:ascii="Comic Sans MS" w:eastAsia="Times New Roman" w:hAnsi="Comic Sans MS" w:cs="Times New Roman"/>
          <w:sz w:val="22"/>
          <w:szCs w:val="22"/>
          <w:lang w:eastAsia="ar-SA"/>
        </w:rPr>
        <w:t xml:space="preserve"> -</w:t>
      </w:r>
      <w:r>
        <w:rPr>
          <w:rFonts w:ascii="Comic Sans MS" w:eastAsia="Times New Roman" w:hAnsi="Comic Sans MS" w:cs="Times New Roman"/>
          <w:sz w:val="22"/>
          <w:szCs w:val="22"/>
          <w:lang w:eastAsia="ar-SA"/>
        </w:rPr>
        <w:t xml:space="preserve"> </w:t>
      </w:r>
      <w:r>
        <w:rPr>
          <w:rFonts w:ascii="Comic Sans MS" w:eastAsia="Calibri" w:hAnsi="Comic Sans MS" w:cs="Times New Roman"/>
          <w:sz w:val="22"/>
          <w:szCs w:val="22"/>
          <w:lang w:eastAsia="ar-SA"/>
        </w:rPr>
        <w:t>d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>latego preferujemy taki, a nie inny styl uczenia się.</w:t>
      </w:r>
    </w:p>
    <w:p w:rsidR="002D4B02" w:rsidRPr="00DA4812" w:rsidRDefault="002D4B02" w:rsidP="002D4B02">
      <w:pPr>
        <w:ind w:firstLine="709"/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>Preferowany system sensoryczny sprawia, że osoba nie nauczy się sprawnie czegoś, gdy nie będzie to przedstawione zgodnie z jej systemem. Proces uczenia się przebiega wtedy wolniej, z trudnością i problemami z utrzymaniem koncentracji.</w:t>
      </w:r>
    </w:p>
    <w:p w:rsidR="002D4B0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2D4B0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2D4B02" w:rsidRPr="00DA481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  <w:r>
        <w:rPr>
          <w:rFonts w:ascii="Comic Sans MS" w:eastAsia="Calibri" w:hAnsi="Comic Sans MS" w:cs="Times New Roman"/>
          <w:sz w:val="22"/>
          <w:szCs w:val="22"/>
          <w:lang w:eastAsia="ar-SA"/>
        </w:rPr>
        <w:t>Wyróżniamy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 </w:t>
      </w:r>
      <w:r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trzy podstawowe 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>systemy sensoryczne:</w:t>
      </w:r>
    </w:p>
    <w:p w:rsidR="002D4B0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2D4B02" w:rsidRPr="00DA481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2D4B02" w:rsidRPr="00DA481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  <w:r w:rsidRPr="00DA4812">
        <w:rPr>
          <w:rFonts w:ascii="Comic Sans MS" w:eastAsia="Calibri" w:hAnsi="Comic Sans MS" w:cs="Times New Roman"/>
          <w:b/>
          <w:bCs/>
          <w:sz w:val="22"/>
          <w:szCs w:val="22"/>
          <w:lang w:eastAsia="ar-SA"/>
        </w:rPr>
        <w:t>1) Wzrokowy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 – osoba odbiera informacje korzystając z pomocy wizualnych lub oglądając pokazy na żywo. Jest wrażliwa na elementy otoczenia; podatna na </w:t>
      </w:r>
      <w:r>
        <w:rPr>
          <w:rFonts w:ascii="Comic Sans MS" w:eastAsia="Calibri" w:hAnsi="Comic Sans MS" w:cs="Times New Roman"/>
          <w:sz w:val="22"/>
          <w:szCs w:val="22"/>
          <w:lang w:eastAsia="ar-SA"/>
        </w:rPr>
        <w:t>rozproszenie uwagi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 </w:t>
      </w:r>
      <w:r w:rsidR="00391E19">
        <w:rPr>
          <w:rFonts w:ascii="Comic Sans MS" w:eastAsia="Calibri" w:hAnsi="Comic Sans MS" w:cs="Times New Roman"/>
          <w:sz w:val="22"/>
          <w:szCs w:val="22"/>
          <w:lang w:eastAsia="ar-SA"/>
        </w:rPr>
        <w:br/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z powodu </w:t>
      </w:r>
      <w:r>
        <w:rPr>
          <w:rFonts w:ascii="Comic Sans MS" w:eastAsia="Calibri" w:hAnsi="Comic Sans MS" w:cs="Times New Roman"/>
          <w:sz w:val="22"/>
          <w:szCs w:val="22"/>
          <w:lang w:eastAsia="ar-SA"/>
        </w:rPr>
        <w:t>nadmiaru informacji wzrokowych!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 </w:t>
      </w:r>
      <w:r>
        <w:rPr>
          <w:rFonts w:ascii="Comic Sans MS" w:eastAsia="Calibri" w:hAnsi="Comic Sans MS" w:cs="Times New Roman"/>
          <w:sz w:val="22"/>
          <w:szCs w:val="22"/>
          <w:lang w:eastAsia="ar-SA"/>
        </w:rPr>
        <w:t>S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>łuchając potrzeb</w:t>
      </w:r>
      <w:r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uje kontaktu wzrokowego </w:t>
      </w:r>
      <w:r w:rsidR="00391E19">
        <w:rPr>
          <w:rFonts w:ascii="Comic Sans MS" w:eastAsia="Calibri" w:hAnsi="Comic Sans MS" w:cs="Times New Roman"/>
          <w:sz w:val="22"/>
          <w:szCs w:val="22"/>
          <w:lang w:eastAsia="ar-SA"/>
        </w:rPr>
        <w:br/>
      </w:r>
      <w:r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z mówcą, w 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>swoich wypowiedziach opi</w:t>
      </w:r>
      <w:r>
        <w:rPr>
          <w:rFonts w:ascii="Comic Sans MS" w:eastAsia="Calibri" w:hAnsi="Comic Sans MS" w:cs="Times New Roman"/>
          <w:sz w:val="22"/>
          <w:szCs w:val="22"/>
          <w:lang w:eastAsia="ar-SA"/>
        </w:rPr>
        <w:t>suje elementy wizualne (np.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 kolor, kształt, wielkość, ogólny wygląd rzeczy</w:t>
      </w:r>
      <w:r>
        <w:rPr>
          <w:rFonts w:ascii="Comic Sans MS" w:eastAsia="Calibri" w:hAnsi="Comic Sans MS" w:cs="Times New Roman"/>
          <w:sz w:val="22"/>
          <w:szCs w:val="22"/>
          <w:lang w:eastAsia="ar-SA"/>
        </w:rPr>
        <w:t>)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. Osoba ta ma dobrą pamięć do szczegółów wizualnych i do tego, </w:t>
      </w:r>
      <w:r w:rsidR="00391E19">
        <w:rPr>
          <w:rFonts w:ascii="Comic Sans MS" w:eastAsia="Calibri" w:hAnsi="Comic Sans MS" w:cs="Times New Roman"/>
          <w:sz w:val="22"/>
          <w:szCs w:val="22"/>
          <w:lang w:eastAsia="ar-SA"/>
        </w:rPr>
        <w:br/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>co zostało narysowane lub wydrukowane.</w:t>
      </w:r>
    </w:p>
    <w:p w:rsidR="002D4B0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2D4B02" w:rsidRPr="00DA481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2D4B02" w:rsidRPr="00DA481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  <w:r w:rsidRPr="00DA4812">
        <w:rPr>
          <w:rFonts w:ascii="Comic Sans MS" w:eastAsia="Calibri" w:hAnsi="Comic Sans MS" w:cs="Times New Roman"/>
          <w:b/>
          <w:bCs/>
          <w:sz w:val="22"/>
          <w:szCs w:val="22"/>
          <w:lang w:eastAsia="ar-SA"/>
        </w:rPr>
        <w:t>2) Słuchowy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 – osoba odbiera informacje słuchając, mówiąc, czytając na głos, dyskutując lub myśląc na głos. Potrzebuje nieustannych bodźców </w:t>
      </w:r>
      <w:r>
        <w:rPr>
          <w:rFonts w:ascii="Comic Sans MS" w:eastAsia="Calibri" w:hAnsi="Comic Sans MS" w:cs="Times New Roman"/>
          <w:sz w:val="22"/>
          <w:szCs w:val="22"/>
          <w:lang w:eastAsia="ar-SA"/>
        </w:rPr>
        <w:t>słuchowych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. Gdy jest cicho </w:t>
      </w:r>
      <w:r w:rsidR="00391E19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- 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sama generuje dźwięki gwiżdżąc lub mówiąc do siebie. </w:t>
      </w:r>
      <w:r>
        <w:rPr>
          <w:rFonts w:ascii="Comic Sans MS" w:eastAsia="Calibri" w:hAnsi="Comic Sans MS" w:cs="Times New Roman"/>
          <w:sz w:val="22"/>
          <w:szCs w:val="22"/>
          <w:lang w:eastAsia="ar-SA"/>
        </w:rPr>
        <w:t>R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zadko nawiązuje kontakt wzrokowy </w:t>
      </w:r>
      <w:r w:rsidR="00391E19">
        <w:rPr>
          <w:rFonts w:ascii="Comic Sans MS" w:eastAsia="Calibri" w:hAnsi="Comic Sans MS" w:cs="Times New Roman"/>
          <w:sz w:val="22"/>
          <w:szCs w:val="22"/>
          <w:lang w:eastAsia="ar-SA"/>
        </w:rPr>
        <w:br/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z rozmówcą. Gdy opowiada </w:t>
      </w:r>
      <w:r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coś </w:t>
      </w:r>
      <w:r w:rsidR="00391E19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- 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opisuje dźwięki, głosy, muzykę, efekty muzyczne, hałas </w:t>
      </w:r>
      <w:r w:rsidR="00391E19">
        <w:rPr>
          <w:rFonts w:ascii="Comic Sans MS" w:eastAsia="Calibri" w:hAnsi="Comic Sans MS" w:cs="Times New Roman"/>
          <w:sz w:val="22"/>
          <w:szCs w:val="22"/>
          <w:lang w:eastAsia="ar-SA"/>
        </w:rPr>
        <w:br/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>w otoczeniu, szczegółowo opowiada o tym, co mówili inni. Osoba ta ma dobrą pamięć do dialogów, muzyki, dźwięków.</w:t>
      </w:r>
    </w:p>
    <w:p w:rsidR="002D4B0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2D4B02" w:rsidRPr="00DA481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2D4B0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  <w:r w:rsidRPr="00DA4812">
        <w:rPr>
          <w:rFonts w:ascii="Comic Sans MS" w:eastAsia="Calibri" w:hAnsi="Comic Sans MS" w:cs="Times New Roman"/>
          <w:b/>
          <w:bCs/>
          <w:sz w:val="22"/>
          <w:szCs w:val="22"/>
          <w:lang w:eastAsia="ar-SA"/>
        </w:rPr>
        <w:t>3) Kinestetyczny (czuciowy)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 – osoba odbiera </w:t>
      </w:r>
      <w:r w:rsidR="002E0BBC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informacje poprzez swoje zmysły, 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>z</w:t>
      </w:r>
      <w:r w:rsidR="002E0BBC">
        <w:rPr>
          <w:rFonts w:ascii="Comic Sans MS" w:eastAsia="Calibri" w:hAnsi="Comic Sans MS" w:cs="Times New Roman"/>
          <w:sz w:val="22"/>
          <w:szCs w:val="22"/>
          <w:lang w:eastAsia="ar-SA"/>
        </w:rPr>
        <w:t>aangażowanie ruchowe i aktywność fizyczną. U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>czy się, gdy jej ciało jest w ruchu. Osoba ta jest wrażliwa na odczucia fizyczne własne oraz innych. Jest wyczulona na ruch w swoim otoczeniu, zwraca uwagę na komunikację niewerbalną, silniej odbiera uczucia innych niż ich słowa, rozprasza ją ruch innych</w:t>
      </w:r>
      <w:r w:rsidR="002E0BBC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 osób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, </w:t>
      </w:r>
      <w:r w:rsidR="002E0BBC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a 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>sama potrzebuje ruchu, aby się uczyć</w:t>
      </w:r>
      <w:r>
        <w:rPr>
          <w:rFonts w:ascii="Comic Sans MS" w:eastAsia="Calibri" w:hAnsi="Comic Sans MS" w:cs="Times New Roman"/>
          <w:sz w:val="22"/>
          <w:szCs w:val="22"/>
          <w:lang w:eastAsia="ar-SA"/>
        </w:rPr>
        <w:t>.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 Wyraża się poprzez ruch, używa słów opisujących działanie, raczej szybko przechodzi</w:t>
      </w:r>
      <w:r w:rsidR="002E0BBC">
        <w:rPr>
          <w:rFonts w:ascii="Comic Sans MS" w:eastAsia="Calibri" w:hAnsi="Comic Sans MS" w:cs="Times New Roman"/>
          <w:sz w:val="22"/>
          <w:szCs w:val="22"/>
          <w:lang w:eastAsia="ar-SA"/>
        </w:rPr>
        <w:t xml:space="preserve"> do sedna sprawy. Posiada dobrą </w:t>
      </w:r>
      <w:r w:rsidRPr="00DA4812">
        <w:rPr>
          <w:rFonts w:ascii="Comic Sans MS" w:eastAsia="Calibri" w:hAnsi="Comic Sans MS" w:cs="Times New Roman"/>
          <w:sz w:val="22"/>
          <w:szCs w:val="22"/>
          <w:lang w:eastAsia="ar-SA"/>
        </w:rPr>
        <w:t>pamięć do wydarzeń związanych z uczuciami, doznaniami fizycznymi oraz do działań i ruchów ciała.</w:t>
      </w:r>
    </w:p>
    <w:p w:rsidR="008D4531" w:rsidRDefault="008D4531" w:rsidP="00391E19">
      <w:pPr>
        <w:pStyle w:val="Tekstpodstawowy2"/>
        <w:spacing w:line="240" w:lineRule="auto"/>
        <w:rPr>
          <w:rFonts w:ascii="Comic Sans MS" w:hAnsi="Comic Sans MS"/>
          <w:b/>
          <w:bCs/>
        </w:rPr>
      </w:pPr>
    </w:p>
    <w:p w:rsidR="008D4531" w:rsidRPr="008D4531" w:rsidRDefault="002D4B02" w:rsidP="008D4531">
      <w:pPr>
        <w:pStyle w:val="Tekstpodstawowy2"/>
        <w:spacing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8D4531">
        <w:rPr>
          <w:rFonts w:ascii="Comic Sans MS" w:hAnsi="Comic Sans MS"/>
          <w:b/>
          <w:bCs/>
          <w:sz w:val="28"/>
          <w:szCs w:val="28"/>
        </w:rPr>
        <w:lastRenderedPageBreak/>
        <w:t xml:space="preserve">Sposób odbierania informacji oraz rodzaj uczenia się </w:t>
      </w:r>
    </w:p>
    <w:p w:rsidR="002D4B02" w:rsidRPr="008D4531" w:rsidRDefault="002D4B02" w:rsidP="008D4531">
      <w:pPr>
        <w:pStyle w:val="Tekstpodstawowy2"/>
        <w:spacing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8D4531">
        <w:rPr>
          <w:rFonts w:ascii="Comic Sans MS" w:hAnsi="Comic Sans MS"/>
          <w:b/>
          <w:bCs/>
          <w:sz w:val="28"/>
          <w:szCs w:val="28"/>
        </w:rPr>
        <w:t>powinien być dostosowany do preferencji sensorycznej, dzięki temu nauka jest przyjemniejsza i dużo bardziej efektywna.</w:t>
      </w:r>
    </w:p>
    <w:p w:rsidR="002D4B02" w:rsidRDefault="002D4B02" w:rsidP="002D4B02">
      <w:pPr>
        <w:jc w:val="both"/>
        <w:rPr>
          <w:rFonts w:ascii="Comic Sans MS" w:eastAsia="Calibri" w:hAnsi="Comic Sans MS" w:cs="Times New Roman"/>
          <w:b/>
          <w:bCs/>
          <w:sz w:val="22"/>
          <w:szCs w:val="22"/>
          <w:lang w:eastAsia="ar-SA"/>
        </w:rPr>
      </w:pPr>
    </w:p>
    <w:p w:rsidR="002D4B0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8D4531" w:rsidRDefault="008D4531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8D4531" w:rsidRPr="00DA4812" w:rsidRDefault="008D4531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2D4B02" w:rsidRPr="00DE70A8" w:rsidRDefault="002D4B02" w:rsidP="002D4B02">
      <w:pPr>
        <w:jc w:val="both"/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</w:pPr>
      <w:r w:rsidRPr="008D4531">
        <w:rPr>
          <w:rFonts w:ascii="Comic Sans MS" w:eastAsia="Calibri" w:hAnsi="Comic Sans MS" w:cs="Times New Roman"/>
          <w:b/>
          <w:bCs/>
          <w:color w:val="2E74B5" w:themeColor="accent1" w:themeShade="BF"/>
          <w:sz w:val="28"/>
          <w:szCs w:val="28"/>
          <w:lang w:eastAsia="ar-SA"/>
        </w:rPr>
        <w:t>Preferencja wzrokowa</w:t>
      </w:r>
      <w:r w:rsidRPr="00DE70A8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 xml:space="preserve"> – najlepiej odbiera</w:t>
      </w:r>
      <w:r w:rsidR="002E0BBC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>ne są</w:t>
      </w:r>
      <w:r w:rsidRPr="00DE70A8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 xml:space="preserve"> informacje przekazane w postaci tabel, wykresów, schematów, broszur, podkreśleń, różnych kolorów, slajdów, obrazów, diagramów, symbolów (kół, strzałek, systemów hierarchicznych), filmów, taśm wideo, animacji. </w:t>
      </w:r>
    </w:p>
    <w:p w:rsidR="008D4531" w:rsidRPr="00DE70A8" w:rsidRDefault="008D4531" w:rsidP="002D4B02">
      <w:pPr>
        <w:ind w:firstLine="709"/>
        <w:jc w:val="both"/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</w:pPr>
    </w:p>
    <w:p w:rsidR="002D4B02" w:rsidRPr="00DE70A8" w:rsidRDefault="002D4B02" w:rsidP="002D4B02">
      <w:pPr>
        <w:jc w:val="both"/>
        <w:rPr>
          <w:rFonts w:ascii="Comic Sans MS" w:eastAsia="Calibri" w:hAnsi="Comic Sans MS" w:cs="Times New Roman"/>
          <w:b/>
          <w:bCs/>
          <w:color w:val="2E74B5" w:themeColor="accent1" w:themeShade="BF"/>
          <w:sz w:val="22"/>
          <w:szCs w:val="22"/>
          <w:lang w:eastAsia="ar-SA"/>
        </w:rPr>
      </w:pPr>
      <w:r w:rsidRPr="00DE70A8">
        <w:rPr>
          <w:rFonts w:ascii="Comic Sans MS" w:eastAsia="Calibri" w:hAnsi="Comic Sans MS" w:cs="Times New Roman"/>
          <w:b/>
          <w:bCs/>
          <w:color w:val="2E74B5" w:themeColor="accent1" w:themeShade="BF"/>
          <w:sz w:val="22"/>
          <w:szCs w:val="22"/>
          <w:lang w:eastAsia="ar-SA"/>
        </w:rPr>
        <w:t>Sposób uczenia się:</w:t>
      </w:r>
    </w:p>
    <w:p w:rsidR="002D4B02" w:rsidRPr="00DE70A8" w:rsidRDefault="002D4B02" w:rsidP="002D4B02">
      <w:pPr>
        <w:numPr>
          <w:ilvl w:val="0"/>
          <w:numId w:val="1"/>
        </w:numPr>
        <w:jc w:val="both"/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</w:pPr>
      <w:r w:rsidRPr="00DE70A8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>przed zapoznaniem się z tekstem – wskazane jest zapoznanie się z ilustracjami, tabelami,</w:t>
      </w:r>
    </w:p>
    <w:p w:rsidR="002D4B02" w:rsidRPr="00DE70A8" w:rsidRDefault="002D4B02" w:rsidP="002D4B02">
      <w:pPr>
        <w:numPr>
          <w:ilvl w:val="0"/>
          <w:numId w:val="1"/>
        </w:numPr>
        <w:jc w:val="both"/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</w:pPr>
      <w:r w:rsidRPr="00DE70A8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>zapamiętywanie ułożenia tekstu, układu strony, kolorów,</w:t>
      </w:r>
    </w:p>
    <w:p w:rsidR="002D4B02" w:rsidRPr="00DE70A8" w:rsidRDefault="002D4B02" w:rsidP="002D4B02">
      <w:pPr>
        <w:numPr>
          <w:ilvl w:val="0"/>
          <w:numId w:val="1"/>
        </w:numPr>
        <w:jc w:val="both"/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</w:pPr>
      <w:r w:rsidRPr="00DE70A8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>uczenie się w cichym miejscu,</w:t>
      </w:r>
    </w:p>
    <w:p w:rsidR="002D4B02" w:rsidRPr="00DE70A8" w:rsidRDefault="002D4B02" w:rsidP="002D4B02">
      <w:pPr>
        <w:numPr>
          <w:ilvl w:val="0"/>
          <w:numId w:val="1"/>
        </w:numPr>
        <w:jc w:val="both"/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</w:pPr>
      <w:r w:rsidRPr="00DE70A8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 xml:space="preserve">podczas nauki zalecane jest redukować ilość tekstu w notatkach, zamiast tekstu </w:t>
      </w:r>
      <w:r w:rsidR="002E0BBC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>notować w formie map myśli, diagramów, rysunków, wykresów,</w:t>
      </w:r>
    </w:p>
    <w:p w:rsidR="002D4B02" w:rsidRPr="00DE70A8" w:rsidRDefault="002D4B02" w:rsidP="002D4B02">
      <w:pPr>
        <w:numPr>
          <w:ilvl w:val="0"/>
          <w:numId w:val="1"/>
        </w:numPr>
        <w:jc w:val="both"/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</w:pPr>
      <w:r w:rsidRPr="00DE70A8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>pomocne jest robienie notatek na kolorowych fiszkach pogrupowanych tematycznie,</w:t>
      </w:r>
    </w:p>
    <w:p w:rsidR="002D4B02" w:rsidRPr="00DE70A8" w:rsidRDefault="002E0BBC" w:rsidP="002D4B02">
      <w:pPr>
        <w:numPr>
          <w:ilvl w:val="0"/>
          <w:numId w:val="1"/>
        </w:numPr>
        <w:jc w:val="both"/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</w:pPr>
      <w:r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 xml:space="preserve">pomaga również </w:t>
      </w:r>
      <w:r w:rsidR="002D4B02" w:rsidRPr="00DE70A8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>używanie kolorowych długopisów, flam</w:t>
      </w:r>
      <w:r w:rsidR="00391E19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>astrów.</w:t>
      </w:r>
    </w:p>
    <w:p w:rsidR="008D4531" w:rsidRDefault="008D4531" w:rsidP="002D4B02">
      <w:pPr>
        <w:ind w:firstLine="360"/>
        <w:jc w:val="both"/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</w:pPr>
    </w:p>
    <w:p w:rsidR="002D4B02" w:rsidRPr="00DE70A8" w:rsidRDefault="002D4B02" w:rsidP="008D4531">
      <w:pPr>
        <w:ind w:firstLine="708"/>
        <w:jc w:val="both"/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</w:pPr>
      <w:r w:rsidRPr="00DE70A8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>Aby rozwijać swoje zdolności wzrokowe osoba powinna skupić się na tym, by używać obrazów d</w:t>
      </w:r>
      <w:r w:rsidR="002E0BBC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>o uczenia się i zapamiętywania. Powinna planować</w:t>
      </w:r>
      <w:r w:rsidRPr="00DE70A8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 xml:space="preserve"> swoje zajęcia w kalendarz</w:t>
      </w:r>
      <w:r w:rsidR="002E0BBC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>u</w:t>
      </w:r>
      <w:r w:rsidRPr="00DE70A8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>, na tablicy zawieszonej w widocznym miejscu, podkreśla</w:t>
      </w:r>
      <w:r w:rsidR="002E0BBC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>ć</w:t>
      </w:r>
      <w:r w:rsidRPr="00DE70A8">
        <w:rPr>
          <w:rFonts w:ascii="Comic Sans MS" w:eastAsia="Calibri" w:hAnsi="Comic Sans MS" w:cs="Times New Roman"/>
          <w:color w:val="2E74B5" w:themeColor="accent1" w:themeShade="BF"/>
          <w:sz w:val="22"/>
          <w:szCs w:val="22"/>
          <w:lang w:eastAsia="ar-SA"/>
        </w:rPr>
        <w:t xml:space="preserve"> ważne informacje. Osoba taka lubi widzieć cały rysunek, korzysta z wykresów dla nadania sensu materiałowi. </w:t>
      </w:r>
    </w:p>
    <w:p w:rsidR="002D4B02" w:rsidRDefault="002D4B02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8D4531" w:rsidRDefault="008D4531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8D4531" w:rsidRDefault="008D4531" w:rsidP="002D4B02">
      <w:pPr>
        <w:jc w:val="both"/>
        <w:rPr>
          <w:rFonts w:ascii="Comic Sans MS" w:eastAsia="Calibri" w:hAnsi="Comic Sans MS" w:cs="Times New Roman"/>
          <w:sz w:val="22"/>
          <w:szCs w:val="22"/>
          <w:lang w:eastAsia="ar-SA"/>
        </w:rPr>
      </w:pPr>
    </w:p>
    <w:p w:rsidR="002D4B02" w:rsidRPr="00DE70A8" w:rsidRDefault="002D4B02" w:rsidP="002D4B02">
      <w:pPr>
        <w:jc w:val="both"/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</w:pPr>
      <w:r w:rsidRPr="008D4531">
        <w:rPr>
          <w:rFonts w:ascii="Comic Sans MS" w:eastAsia="Calibri" w:hAnsi="Comic Sans MS" w:cs="Times New Roman"/>
          <w:b/>
          <w:bCs/>
          <w:color w:val="538135" w:themeColor="accent6" w:themeShade="BF"/>
          <w:sz w:val="28"/>
          <w:szCs w:val="28"/>
          <w:lang w:eastAsia="ar-SA"/>
        </w:rPr>
        <w:t>Preferencja słuchowa</w:t>
      </w:r>
      <w:r w:rsidRPr="00DE70A8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 xml:space="preserve"> – najlepiej odbiera</w:t>
      </w:r>
      <w:r w:rsidR="002E0BBC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>ne są</w:t>
      </w:r>
      <w:r w:rsidRPr="00DE70A8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 xml:space="preserve"> informacje przekazane w formie wykładów, notatek audio, podcastów, dyskusji, zajęć terenowych i rozmów z innymi. </w:t>
      </w:r>
    </w:p>
    <w:p w:rsidR="002D4B02" w:rsidRDefault="002D4B02" w:rsidP="002D4B02">
      <w:pPr>
        <w:jc w:val="both"/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</w:pPr>
    </w:p>
    <w:p w:rsidR="008D4531" w:rsidRPr="00DE70A8" w:rsidRDefault="008D4531" w:rsidP="002D4B02">
      <w:pPr>
        <w:jc w:val="both"/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</w:pPr>
    </w:p>
    <w:p w:rsidR="002D4B02" w:rsidRPr="00DE70A8" w:rsidRDefault="002D4B02" w:rsidP="002D4B02">
      <w:pPr>
        <w:jc w:val="both"/>
        <w:rPr>
          <w:rFonts w:ascii="Comic Sans MS" w:eastAsia="Calibri" w:hAnsi="Comic Sans MS" w:cs="Times New Roman"/>
          <w:b/>
          <w:bCs/>
          <w:color w:val="538135" w:themeColor="accent6" w:themeShade="BF"/>
          <w:sz w:val="22"/>
          <w:szCs w:val="22"/>
          <w:lang w:eastAsia="ar-SA"/>
        </w:rPr>
      </w:pPr>
      <w:r w:rsidRPr="00DE70A8">
        <w:rPr>
          <w:rFonts w:ascii="Comic Sans MS" w:eastAsia="Calibri" w:hAnsi="Comic Sans MS" w:cs="Times New Roman"/>
          <w:b/>
          <w:bCs/>
          <w:color w:val="538135" w:themeColor="accent6" w:themeShade="BF"/>
          <w:sz w:val="22"/>
          <w:szCs w:val="22"/>
          <w:lang w:eastAsia="ar-SA"/>
        </w:rPr>
        <w:t>Podczas nauki:</w:t>
      </w:r>
    </w:p>
    <w:p w:rsidR="002D4B02" w:rsidRPr="00DE70A8" w:rsidRDefault="002E0BBC" w:rsidP="002D4B02">
      <w:pPr>
        <w:numPr>
          <w:ilvl w:val="0"/>
          <w:numId w:val="2"/>
        </w:numPr>
        <w:jc w:val="both"/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</w:pPr>
      <w:r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>ważne jest przebywanie</w:t>
      </w:r>
      <w:r w:rsidR="002D4B02" w:rsidRPr="00DE70A8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 xml:space="preserve"> w cichym pomieszczeniu,</w:t>
      </w:r>
    </w:p>
    <w:p w:rsidR="002D4B02" w:rsidRPr="00DE70A8" w:rsidRDefault="002D4B02" w:rsidP="002D4B02">
      <w:pPr>
        <w:numPr>
          <w:ilvl w:val="0"/>
          <w:numId w:val="2"/>
        </w:numPr>
        <w:jc w:val="both"/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</w:pPr>
      <w:r w:rsidRPr="00DE70A8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>ucząc się zalecane jest głośne powtarzanie materiału, głośne czytanie, a także odpowiadanie na pytania kontrolne,</w:t>
      </w:r>
    </w:p>
    <w:p w:rsidR="002D4B02" w:rsidRPr="00DE70A8" w:rsidRDefault="002D4B02" w:rsidP="002D4B02">
      <w:pPr>
        <w:numPr>
          <w:ilvl w:val="0"/>
          <w:numId w:val="2"/>
        </w:numPr>
        <w:jc w:val="both"/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</w:pPr>
      <w:r w:rsidRPr="00DE70A8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>głośne mówienie do siebie podczas rozwiązywania zadań,</w:t>
      </w:r>
    </w:p>
    <w:p w:rsidR="002D4B02" w:rsidRPr="00DE70A8" w:rsidRDefault="002D4B02" w:rsidP="002D4B02">
      <w:pPr>
        <w:numPr>
          <w:ilvl w:val="0"/>
          <w:numId w:val="2"/>
        </w:numPr>
        <w:jc w:val="both"/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</w:pPr>
      <w:r w:rsidRPr="00DE70A8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 xml:space="preserve">podczas powtarzania materiału ważna jest praca w grupie - wyjaśnianie innym osobom swoich notatek oraz dyskusja na dany temat, </w:t>
      </w:r>
    </w:p>
    <w:p w:rsidR="008D4531" w:rsidRDefault="002D4B02" w:rsidP="002D4B02">
      <w:pPr>
        <w:numPr>
          <w:ilvl w:val="0"/>
          <w:numId w:val="2"/>
        </w:numPr>
        <w:jc w:val="both"/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</w:pPr>
      <w:r w:rsidRPr="00DE70A8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 xml:space="preserve"> korzystanie z wyjaśnień ustnych w przypadku braku </w:t>
      </w:r>
      <w:r w:rsidR="00391E19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>czytelności diagramu</w:t>
      </w:r>
      <w:r w:rsidR="002E0BBC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>,</w:t>
      </w:r>
      <w:r w:rsidR="00391E19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 xml:space="preserve"> czy tabeli.</w:t>
      </w:r>
    </w:p>
    <w:p w:rsidR="002E0BBC" w:rsidRPr="00391E19" w:rsidRDefault="002E0BBC" w:rsidP="002E0BBC">
      <w:pPr>
        <w:ind w:left="720"/>
        <w:jc w:val="both"/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</w:pPr>
    </w:p>
    <w:p w:rsidR="002D4B02" w:rsidRDefault="002D4B02" w:rsidP="008D4531">
      <w:pPr>
        <w:ind w:firstLine="708"/>
        <w:jc w:val="both"/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</w:pPr>
      <w:r w:rsidRPr="00DE70A8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lastRenderedPageBreak/>
        <w:t xml:space="preserve">Odbiór informacji powinien uwzględniać: wyjaśnianie innym swoich pomysłów, tego co się stało, dyskutowanie z innymi, korzystanie z nagrań audio. Bardzo ważna jest obecność na lekcjach oraz branie udziału w dyskusjach na dany temat. Osoba ta preferuje polecenia wydawane ustnie. Nie lubi długich opisów, z trudem skupia się na szczegółach, ilustracje </w:t>
      </w:r>
      <w:r w:rsidR="002E0BBC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>są</w:t>
      </w:r>
      <w:r w:rsidRPr="00DE70A8"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  <w:t xml:space="preserve"> mało istotne. Rozprasza ją hałas!</w:t>
      </w:r>
    </w:p>
    <w:p w:rsidR="008D4531" w:rsidRDefault="008D4531" w:rsidP="002D4B02">
      <w:pPr>
        <w:jc w:val="both"/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</w:pPr>
    </w:p>
    <w:p w:rsidR="008D4531" w:rsidRPr="00DE70A8" w:rsidRDefault="008D4531" w:rsidP="002D4B02">
      <w:pPr>
        <w:jc w:val="both"/>
        <w:rPr>
          <w:rFonts w:ascii="Comic Sans MS" w:eastAsia="Calibri" w:hAnsi="Comic Sans MS" w:cs="Times New Roman"/>
          <w:color w:val="538135" w:themeColor="accent6" w:themeShade="BF"/>
          <w:sz w:val="22"/>
          <w:szCs w:val="22"/>
          <w:lang w:eastAsia="ar-SA"/>
        </w:rPr>
      </w:pPr>
    </w:p>
    <w:p w:rsidR="002D4B02" w:rsidRPr="0068292E" w:rsidRDefault="002D4B02" w:rsidP="002D4B02">
      <w:pPr>
        <w:jc w:val="both"/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</w:pPr>
      <w:r w:rsidRPr="008D4531">
        <w:rPr>
          <w:rFonts w:ascii="Comic Sans MS" w:eastAsia="Calibri" w:hAnsi="Comic Sans MS" w:cs="Times New Roman"/>
          <w:b/>
          <w:bCs/>
          <w:color w:val="CC3300"/>
          <w:sz w:val="28"/>
          <w:szCs w:val="28"/>
          <w:lang w:eastAsia="ar-SA"/>
        </w:rPr>
        <w:t>Preferencja kinestetyczna</w:t>
      </w: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 xml:space="preserve"> – najlepiej odbiera</w:t>
      </w:r>
      <w:r w:rsidR="002E0BBC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ne są</w:t>
      </w: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 xml:space="preserve"> informacje przekazane w postaci praktycznego działania, ale też wystaw, próbek, fotografii, rzeźb, zbiorów okazów, kolekcji, wypowiedzi nauczycieli prezentujących przykłady z życia codziennego, gotowych rozwiązań problemów,</w:t>
      </w:r>
    </w:p>
    <w:p w:rsidR="002D4B02" w:rsidRDefault="002D4B02" w:rsidP="002D4B02">
      <w:pPr>
        <w:jc w:val="both"/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</w:pPr>
    </w:p>
    <w:p w:rsidR="008D4531" w:rsidRPr="0068292E" w:rsidRDefault="008D4531" w:rsidP="002D4B02">
      <w:pPr>
        <w:jc w:val="both"/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</w:pPr>
    </w:p>
    <w:p w:rsidR="002D4B02" w:rsidRPr="0068292E" w:rsidRDefault="002D4B02" w:rsidP="002D4B02">
      <w:pPr>
        <w:jc w:val="both"/>
        <w:rPr>
          <w:rFonts w:ascii="Comic Sans MS" w:eastAsia="Calibri" w:hAnsi="Comic Sans MS" w:cs="Times New Roman"/>
          <w:b/>
          <w:bCs/>
          <w:color w:val="CC3300"/>
          <w:sz w:val="22"/>
          <w:szCs w:val="22"/>
          <w:lang w:eastAsia="ar-SA"/>
        </w:rPr>
      </w:pPr>
      <w:r w:rsidRPr="0068292E">
        <w:rPr>
          <w:rFonts w:ascii="Comic Sans MS" w:eastAsia="Calibri" w:hAnsi="Comic Sans MS" w:cs="Times New Roman"/>
          <w:b/>
          <w:bCs/>
          <w:color w:val="CC3300"/>
          <w:sz w:val="22"/>
          <w:szCs w:val="22"/>
          <w:lang w:eastAsia="ar-SA"/>
        </w:rPr>
        <w:t>Do nauki przyda się:</w:t>
      </w:r>
    </w:p>
    <w:p w:rsidR="002D4B02" w:rsidRPr="0068292E" w:rsidRDefault="002D4B02" w:rsidP="002D4B02">
      <w:pPr>
        <w:numPr>
          <w:ilvl w:val="0"/>
          <w:numId w:val="3"/>
        </w:numPr>
        <w:jc w:val="both"/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</w:pP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 xml:space="preserve">uczenie się w miejscach atrakcyjnych wizualnie, </w:t>
      </w:r>
      <w:r w:rsidR="002E0BBC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 xml:space="preserve">zalecana jest </w:t>
      </w: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częsta zmiana otoczenia jeśli jest to możliwe,</w:t>
      </w:r>
    </w:p>
    <w:p w:rsidR="002D4B02" w:rsidRPr="0068292E" w:rsidRDefault="002D4B02" w:rsidP="002D4B02">
      <w:pPr>
        <w:numPr>
          <w:ilvl w:val="0"/>
          <w:numId w:val="3"/>
        </w:numPr>
        <w:jc w:val="both"/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</w:pP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podczas uczenia się pomocna byłaby zmiana pozycji ciała (np. chodzenie po pokoju, leżenie raz na brzuchu</w:t>
      </w:r>
      <w:r w:rsidR="002E0BBC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,</w:t>
      </w: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 xml:space="preserve"> czy plecach),</w:t>
      </w:r>
    </w:p>
    <w:p w:rsidR="002D4B02" w:rsidRPr="0068292E" w:rsidRDefault="002D4B02" w:rsidP="002D4B02">
      <w:pPr>
        <w:numPr>
          <w:ilvl w:val="0"/>
          <w:numId w:val="3"/>
        </w:numPr>
        <w:jc w:val="both"/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</w:pP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 xml:space="preserve">pomoce będzie odgrywanie scenek w pomieszczeniu, gdzie osoba się uczy, umieszczanie przykładów z życia w swoich wypowiedziach, </w:t>
      </w:r>
    </w:p>
    <w:p w:rsidR="002D4B02" w:rsidRPr="0068292E" w:rsidRDefault="002D4B02" w:rsidP="002D4B02">
      <w:pPr>
        <w:numPr>
          <w:ilvl w:val="0"/>
          <w:numId w:val="3"/>
        </w:numPr>
        <w:jc w:val="both"/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</w:pP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 xml:space="preserve">konstruowanie modeli przestrzennych, wycinanie, lepienie z plasteliny </w:t>
      </w: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br/>
        <w:t>i podobnych tworzyw,</w:t>
      </w:r>
    </w:p>
    <w:p w:rsidR="002D4B02" w:rsidRPr="0068292E" w:rsidRDefault="002D4B02" w:rsidP="002D4B02">
      <w:pPr>
        <w:numPr>
          <w:ilvl w:val="0"/>
          <w:numId w:val="3"/>
        </w:numPr>
        <w:jc w:val="both"/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</w:pP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branie aktywnego udziału w zajęciach (scenki, eksperymenty, kalambury),</w:t>
      </w:r>
    </w:p>
    <w:p w:rsidR="002D4B02" w:rsidRPr="0068292E" w:rsidRDefault="002D4B02" w:rsidP="002D4B02">
      <w:pPr>
        <w:numPr>
          <w:ilvl w:val="0"/>
          <w:numId w:val="3"/>
        </w:numPr>
        <w:jc w:val="both"/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</w:pP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rysowanie teg</w:t>
      </w:r>
      <w:r w:rsidR="002E0BBC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o co powinno zostać zapamiętane (</w:t>
      </w: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tekst ciągły pow</w:t>
      </w:r>
      <w:r w:rsidR="002E0BBC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inien zostać zmieniony w tabele),</w:t>
      </w:r>
    </w:p>
    <w:p w:rsidR="002D4B02" w:rsidRPr="0068292E" w:rsidRDefault="002D4B02" w:rsidP="002D4B02">
      <w:pPr>
        <w:numPr>
          <w:ilvl w:val="0"/>
          <w:numId w:val="3"/>
        </w:numPr>
        <w:jc w:val="both"/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</w:pP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przypominanie materiału zapamiętanego powinno odbywać się podczas aktywności fizycznej.</w:t>
      </w:r>
    </w:p>
    <w:p w:rsidR="002D4B02" w:rsidRDefault="002D4B02" w:rsidP="002D4B02">
      <w:pPr>
        <w:jc w:val="both"/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</w:pP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 xml:space="preserve"> </w:t>
      </w:r>
    </w:p>
    <w:p w:rsidR="008D4531" w:rsidRPr="0068292E" w:rsidRDefault="008D4531" w:rsidP="002D4B02">
      <w:pPr>
        <w:jc w:val="both"/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</w:pPr>
    </w:p>
    <w:p w:rsidR="002D4B02" w:rsidRPr="0068292E" w:rsidRDefault="002D4B02" w:rsidP="008D4531">
      <w:pPr>
        <w:ind w:firstLine="708"/>
        <w:jc w:val="both"/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</w:pP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Osoba o preferencji kinestetycznej powinna zadbać o to</w:t>
      </w:r>
      <w:r w:rsidR="00570EE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, by</w:t>
      </w: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 xml:space="preserve"> uczyć się w ruchu, mieć okazję dotykać, wąchać, spróbować. Osoba ta pamięta najlepiej tylko to, co zrobiła. Powinna zaangażować się w prace mechaniczne i zabawy, scenki, eksperymenty, zmiany </w:t>
      </w:r>
      <w:r w:rsidR="00570EE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br/>
      </w:r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w aktora i odgrywanie materiału do nauczenia się, wkomponować ruch do nauki każdego przedmiotu.  Osoba ta ceni sobie różnorodność zadań i dynamikę pod</w:t>
      </w:r>
      <w:r w:rsidR="00570EE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>czas zajęć. Łatwo ulega emocjom i</w:t>
      </w:r>
      <w:bookmarkStart w:id="0" w:name="_GoBack"/>
      <w:bookmarkEnd w:id="0"/>
      <w:r w:rsidRPr="0068292E">
        <w:rPr>
          <w:rFonts w:ascii="Comic Sans MS" w:eastAsia="Calibri" w:hAnsi="Comic Sans MS" w:cs="Times New Roman"/>
          <w:color w:val="CC3300"/>
          <w:sz w:val="22"/>
          <w:szCs w:val="22"/>
          <w:lang w:eastAsia="ar-SA"/>
        </w:rPr>
        <w:t xml:space="preserve"> dużo gestykuluje. </w:t>
      </w:r>
    </w:p>
    <w:p w:rsidR="00CB554A" w:rsidRDefault="00CB554A"/>
    <w:p w:rsidR="00C94CD9" w:rsidRDefault="00C94CD9"/>
    <w:p w:rsidR="00391E19" w:rsidRDefault="00391E19"/>
    <w:p w:rsidR="00391E19" w:rsidRDefault="00391E19"/>
    <w:p w:rsidR="00391E19" w:rsidRDefault="00391E19"/>
    <w:p w:rsidR="00C94CD9" w:rsidRDefault="00C94CD9"/>
    <w:p w:rsidR="00C94CD9" w:rsidRDefault="00C94CD9" w:rsidP="00C94CD9">
      <w:pPr>
        <w:jc w:val="both"/>
        <w:rPr>
          <w:rFonts w:ascii="Comic Sans MS" w:eastAsiaTheme="minorHAnsi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Opracowanie: Anna Adach</w:t>
      </w:r>
    </w:p>
    <w:p w:rsidR="00C94CD9" w:rsidRDefault="00C94CD9" w:rsidP="00C94CD9">
      <w:pPr>
        <w:ind w:left="708"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psycholog</w:t>
      </w:r>
    </w:p>
    <w:p w:rsidR="00C94CD9" w:rsidRDefault="00C94CD9" w:rsidP="00C94CD9">
      <w:pPr>
        <w:ind w:left="708"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Poradnia Psychologiczno-Pedagogiczna w Końskich </w:t>
      </w:r>
    </w:p>
    <w:p w:rsidR="008F7A1C" w:rsidRDefault="008F7A1C" w:rsidP="008F7A1C">
      <w:pPr>
        <w:jc w:val="both"/>
        <w:rPr>
          <w:rFonts w:ascii="Comic Sans MS" w:eastAsiaTheme="minorHAnsi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 oparciu o:</w:t>
      </w:r>
    </w:p>
    <w:p w:rsidR="008F7A1C" w:rsidRPr="00570EEE" w:rsidRDefault="008F7A1C" w:rsidP="00570EEE">
      <w:pPr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bookmarkStart w:id="1" w:name="spis"/>
      <w:proofErr w:type="spellStart"/>
      <w:r>
        <w:rPr>
          <w:rFonts w:ascii="Comic Sans MS" w:eastAsia="Times New Roman" w:hAnsi="Comic Sans MS" w:cs="Times New Roman"/>
          <w:sz w:val="20"/>
          <w:szCs w:val="20"/>
          <w:lang w:eastAsia="pl-PL"/>
        </w:rPr>
        <w:t>Linksman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eastAsia="pl-PL"/>
        </w:rPr>
        <w:t>, R.: W jaki sposób szybko się uczyć. Warszawa, 2001</w:t>
      </w:r>
      <w:bookmarkEnd w:id="1"/>
    </w:p>
    <w:sectPr w:rsidR="008F7A1C" w:rsidRPr="0057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6A85"/>
    <w:multiLevelType w:val="hybridMultilevel"/>
    <w:tmpl w:val="58CE29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2127E"/>
    <w:multiLevelType w:val="hybridMultilevel"/>
    <w:tmpl w:val="3962F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13AB"/>
    <w:multiLevelType w:val="hybridMultilevel"/>
    <w:tmpl w:val="EC6EFA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10"/>
    <w:rsid w:val="002D4B02"/>
    <w:rsid w:val="002E0BBC"/>
    <w:rsid w:val="00391E19"/>
    <w:rsid w:val="00570EEE"/>
    <w:rsid w:val="008D4531"/>
    <w:rsid w:val="008F7A1C"/>
    <w:rsid w:val="00955643"/>
    <w:rsid w:val="00C94CD9"/>
    <w:rsid w:val="00CB554A"/>
    <w:rsid w:val="00F9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41818-646F-404A-AC05-18BDAC36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B02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D4B02"/>
    <w:pPr>
      <w:keepNext/>
      <w:spacing w:line="360" w:lineRule="auto"/>
      <w:jc w:val="both"/>
      <w:outlineLvl w:val="5"/>
    </w:pPr>
    <w:rPr>
      <w:rFonts w:eastAsia="Calibri" w:cs="Times New Roman"/>
      <w:b/>
      <w:b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D4B02"/>
    <w:rPr>
      <w:rFonts w:ascii="Times New Roman" w:eastAsia="Calibri" w:hAnsi="Times New Roman" w:cs="Times New Roman"/>
      <w:b/>
      <w:bCs/>
      <w:sz w:val="24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2D4B02"/>
    <w:pPr>
      <w:spacing w:line="360" w:lineRule="auto"/>
      <w:jc w:val="both"/>
    </w:pPr>
    <w:rPr>
      <w:rFonts w:eastAsia="Calibri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4B02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8F7A1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F7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aadach</dc:creator>
  <cp:keywords/>
  <dc:description/>
  <cp:lastModifiedBy>aadach</cp:lastModifiedBy>
  <cp:revision>12</cp:revision>
  <dcterms:created xsi:type="dcterms:W3CDTF">2020-05-01T09:58:00Z</dcterms:created>
  <dcterms:modified xsi:type="dcterms:W3CDTF">2020-05-05T09:43:00Z</dcterms:modified>
</cp:coreProperties>
</file>